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Pr>
        <w:drawing>
          <wp:inline distB="0" distT="0" distL="0" distR="0">
            <wp:extent cx="5943600" cy="50292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50292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SAMPLE EMAIL TO FACULTY AND STAFF</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Student,</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know that you can vote in a primary to determine who will be on the November ballot? [YOUR OFFICE] is encouraging you to participate in our [STATE]’s [DATE] primary elections, so here’s some key information. </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br w:type="textWrapping"/>
        <w:t xml:space="preserve">The first step is getting registered by [DATE]. The good news is that we are here to help make that easy! See Campus Election Engagement Project’s </w:t>
      </w:r>
      <w:hyperlink r:id="rId7">
        <w:r w:rsidDel="00000000" w:rsidR="00000000" w:rsidRPr="00000000">
          <w:rPr>
            <w:rFonts w:ascii="Times New Roman" w:cs="Times New Roman" w:eastAsia="Times New Roman" w:hAnsi="Times New Roman"/>
            <w:color w:val="0563c1"/>
            <w:sz w:val="24"/>
            <w:szCs w:val="24"/>
            <w:u w:val="single"/>
            <w:rtl w:val="0"/>
          </w:rPr>
          <w:t xml:space="preserve">Primary Voter Guides</w:t>
        </w:r>
      </w:hyperlink>
      <w:r w:rsidDel="00000000" w:rsidR="00000000" w:rsidRPr="00000000">
        <w:rPr>
          <w:rFonts w:ascii="Times New Roman" w:cs="Times New Roman" w:eastAsia="Times New Roman" w:hAnsi="Times New Roman"/>
          <w:sz w:val="24"/>
          <w:szCs w:val="24"/>
          <w:rtl w:val="0"/>
        </w:rPr>
        <w:t xml:space="preserve"> or </w:t>
      </w:r>
      <w:hyperlink r:id="rId8">
        <w:r w:rsidDel="00000000" w:rsidR="00000000" w:rsidRPr="00000000">
          <w:rPr>
            <w:rFonts w:ascii="Times New Roman" w:cs="Times New Roman" w:eastAsia="Times New Roman" w:hAnsi="Times New Roman"/>
            <w:color w:val="0563c1"/>
            <w:sz w:val="24"/>
            <w:szCs w:val="24"/>
            <w:u w:val="single"/>
            <w:rtl w:val="0"/>
          </w:rPr>
          <w:t xml:space="preserve">Rock the Vote’s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How does voting work in your state?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get registered if you aren’t already.</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registered, we encourage you to read local and state newspapers, research primary candidates online, and have meaningful conversations with your friends to make an informed decision with your vote on [DATE].</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 behalf of [SCHOOL], I encourage you to vote in [STATE]’s 2018 primaries. Let us know if you have any questions about registering or voting for the primaries and if you’d like for us to include you on further email reminders!</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Thank you,</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[YOUR NAME]</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campuselect.org/get-out-the-vote/primary-voting-guides/" TargetMode="External"/><Relationship Id="rId8" Type="http://schemas.openxmlformats.org/officeDocument/2006/relationships/hyperlink" Target="https://www.rockthevo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